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1f1f1f"/>
          <w:rtl w:val="0"/>
        </w:rPr>
        <w:t xml:space="preserve">提示していただいた2つのアプローチは、どちらも大正解であり、「作成したい資料の性質」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1f1f1f"/>
          <w:rtl w:val="0"/>
        </w:rPr>
        <w:t xml:space="preserve">や</w:t>
      </w:r>
      <w:r w:rsidDel="00000000" w:rsidR="00000000" w:rsidRPr="00000000">
        <w:rPr>
          <w:rFonts w:ascii="Arial Unicode MS" w:cs="Arial Unicode MS" w:eastAsia="Arial Unicode MS" w:hAnsi="Arial Unicode MS"/>
          <w:color w:val="1f1f1f"/>
          <w:rtl w:val="0"/>
        </w:rPr>
        <w:t xml:space="preserve">「作業のフェーズ」によって使い分けるのが最も効果的です。</w:t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1f1f1f"/>
          <w:rtl w:val="0"/>
        </w:rPr>
        <w:t xml:space="preserve">勉強会などで説明する際にも、この2つの違いを整理して伝えると「どう使い分ければいいか」が参加者にとてもよく伝わります。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b w:val="1"/>
          <w:bCs w:val="1"/>
          <w:color w:val="1f1f1f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1f1f1f"/>
          <w:rtl w:val="0"/>
        </w:rPr>
        <w:t xml:space="preserve">2つのパターンの比較と使い分け</w:t>
      </w:r>
    </w:p>
    <w:tbl>
      <w:tblPr>
        <w:tblStyle w:val="Table1"/>
        <w:tblW w:w="9360.0" w:type="dxa"/>
        <w:jc w:val="left"/>
        <w:tblBorders>
          <w:top w:color="c4c7c5" w:space="0" w:sz="6" w:val="single"/>
          <w:left w:color="c4c7c5" w:space="0" w:sz="6" w:val="single"/>
          <w:bottom w:color="c4c7c5" w:space="0" w:sz="6" w:val="single"/>
          <w:right w:color="c4c7c5" w:space="0" w:sz="6" w:val="single"/>
          <w:insideH w:color="c4c7c5" w:space="0" w:sz="6" w:val="single"/>
          <w:insideV w:color="c4c7c5" w:space="0" w:sz="6" w:val="single"/>
        </w:tblBorders>
        <w:tblLayout w:type="fixed"/>
        <w:tblLook w:val="0600"/>
      </w:tblPr>
      <w:tblGrid>
        <w:gridCol w:w="3120"/>
        <w:gridCol w:w="3120"/>
        <w:gridCol w:w="3120"/>
        <w:tblGridChange w:id="0">
          <w:tblGrid>
            <w:gridCol w:w="3120"/>
            <w:gridCol w:w="3120"/>
            <w:gridCol w:w="31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color w:val="1f1f1f"/>
                <w:rtl w:val="0"/>
              </w:rPr>
              <w:t xml:space="preserve">比較項目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color w:val="1f1f1f"/>
                <w:rtl w:val="0"/>
              </w:rPr>
              <w:t xml:space="preserve">パターン1：Gemini (Canvas) ➔ NotebookLM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color w:val="1f1f1f"/>
                <w:rtl w:val="0"/>
              </w:rPr>
              <w:t xml:space="preserve">パターン2：NotebookLMのみで完結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color w:val="1f1f1f"/>
                <w:rtl w:val="0"/>
              </w:rPr>
              <w:t xml:space="preserve">主な目的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color w:val="1f1f1f"/>
                <w:rtl w:val="0"/>
              </w:rPr>
              <w:t xml:space="preserve">アイデアの統合・思考の深掘り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color w:val="1f1f1f"/>
                <w:rtl w:val="0"/>
              </w:rPr>
              <w:t xml:space="preserve">事実に基づく正確なまとめ・資料化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color w:val="1f1f1f"/>
                <w:rtl w:val="0"/>
              </w:rPr>
              <w:t xml:space="preserve">得意な作業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1f1f1f"/>
                <w:rtl w:val="0"/>
              </w:rPr>
              <w:t xml:space="preserve">複数の情報から「新しい考え」や「ストーリー」をゼロから組み立てる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1f1f1f"/>
                <w:rtl w:val="0"/>
              </w:rPr>
              <w:t xml:space="preserve">膨大な資料から「必要な事実」を正確に抽出して整理する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color w:val="1f1f1f"/>
                <w:rtl w:val="0"/>
              </w:rPr>
              <w:t xml:space="preserve">AIの役割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1f1f1f"/>
                <w:rtl w:val="0"/>
              </w:rPr>
              <w:t xml:space="preserve">思考を一緒に行う**「共同作業者」**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1f1f1f"/>
                <w:rtl w:val="0"/>
              </w:rPr>
              <w:t xml:space="preserve">資料を整理してくれる**「優秀な助手」**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20" w:before="120" w:line="275.9999942779541" w:lineRule="auto"/>
              <w:rPr>
                <w:rFonts w:ascii="Arial" w:cs="Arial" w:eastAsia="Arial" w:hAnsi="Arial"/>
                <w:b w:val="1"/>
                <w:bCs w:val="1"/>
                <w:color w:val="1f1f1f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color w:val="1f1f1f"/>
                <w:rtl w:val="0"/>
              </w:rPr>
              <w:t xml:space="preserve">作業イメージ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color w:val="1f1f1f"/>
                <w:rtl w:val="0"/>
              </w:rPr>
              <w:t xml:space="preserve">【思考】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color w:val="1f1f1f"/>
                <w:rtl w:val="0"/>
              </w:rPr>
              <w:t xml:space="preserve"> Geminiで考えを1つの文章にまとめ上げる</w:t>
            </w:r>
          </w:p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1f1f1f"/>
                <w:rtl w:val="0"/>
              </w:rPr>
              <w:t xml:space="preserve">↓</w:t>
            </w:r>
          </w:p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color w:val="1f1f1f"/>
                <w:rtl w:val="0"/>
              </w:rPr>
              <w:t xml:space="preserve">【出力】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color w:val="1f1f1f"/>
                <w:rtl w:val="0"/>
              </w:rPr>
              <w:t xml:space="preserve"> それをNotebookLMに入れてStudioで音声やガイドにする</w:t>
            </w:r>
          </w:p>
        </w:tc>
        <w:tc>
          <w:tcPr>
            <w:tcBorders>
              <w:top w:color="c4c7c5" w:space="0" w:sz="6" w:val="single"/>
              <w:left w:color="c4c7c5" w:space="0" w:sz="6" w:val="single"/>
              <w:bottom w:color="c4c7c5" w:space="0" w:sz="6" w:val="single"/>
              <w:right w:color="c4c7c5" w:space="0" w:sz="6" w:val="single"/>
            </w:tcBorders>
            <w:shd w:fill="auto" w:val="clear"/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color w:val="1f1f1f"/>
                <w:rtl w:val="0"/>
              </w:rPr>
              <w:t xml:space="preserve">【集約】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color w:val="1f1f1f"/>
                <w:rtl w:val="0"/>
              </w:rPr>
              <w:t xml:space="preserve"> 大量のPDFやURLをNotebookLMにすべて投入</w:t>
            </w:r>
          </w:p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color w:val="1f1f1f"/>
                <w:rtl w:val="0"/>
              </w:rPr>
              <w:t xml:space="preserve">↓</w:t>
            </w:r>
          </w:p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line="275.9999942779541" w:lineRule="auto"/>
              <w:rPr>
                <w:rFonts w:ascii="Arial" w:cs="Arial" w:eastAsia="Arial" w:hAnsi="Arial"/>
                <w:color w:val="1f1f1f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b w:val="1"/>
                <w:bCs w:val="1"/>
                <w:color w:val="1f1f1f"/>
                <w:rtl w:val="0"/>
              </w:rPr>
              <w:t xml:space="preserve">【抽出・出力】</w:t>
            </w:r>
            <w:r w:rsidDel="00000000" w:rsidR="00000000" w:rsidRPr="00000000">
              <w:rPr>
                <w:rFonts w:ascii="Arial Unicode MS" w:cs="Arial Unicode MS" w:eastAsia="Arial Unicode MS" w:hAnsi="Arial Unicode MS"/>
                <w:color w:val="1f1f1f"/>
                <w:rtl w:val="0"/>
              </w:rPr>
              <w:t xml:space="preserve"> チャットで指示してStudioツールで一気に形にする</w:t>
            </w:r>
          </w:p>
        </w:tc>
      </w:tr>
    </w:tbl>
    <w:p w:rsidR="00000000" w:rsidDel="00000000" w:rsidP="00000000" w:rsidRDefault="00000000" w:rsidRPr="00000000" w14:paraId="0000001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before="480" w:line="275.9999942779541" w:lineRule="auto"/>
        <w:rPr>
          <w:rFonts w:ascii="Arial" w:cs="Arial" w:eastAsia="Arial" w:hAnsi="Arial"/>
          <w:b w:val="1"/>
          <w:bCs w:val="1"/>
          <w:color w:val="1f1f1f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1f1f1f"/>
          <w:rtl w:val="0"/>
        </w:rPr>
        <w:t xml:space="preserve">どちらを選ぶべき？（おすすめの使い分け）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1f1f1f"/>
          <w:rtl w:val="0"/>
        </w:rPr>
        <w:t xml:space="preserve">パターン1が向いているとき（Gemini ➔ NotebookLM）</w:t>
      </w:r>
    </w:p>
    <w:p w:rsidR="00000000" w:rsidDel="00000000" w:rsidP="00000000" w:rsidRDefault="00000000" w:rsidRPr="00000000" w14:paraId="0000001D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Arial Unicode MS" w:cs="Arial Unicode MS" w:eastAsia="Arial Unicode MS" w:hAnsi="Arial Unicode MS"/>
          <w:color w:val="1f1f1f"/>
          <w:rtl w:val="0"/>
        </w:rPr>
        <w:t xml:space="preserve">まだ全体の方向性が決まっておらず、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1f1f1f"/>
          <w:rtl w:val="0"/>
        </w:rPr>
        <w:t xml:space="preserve">自分の意見やアイデアを整理しながらストーリーを作りたいとき</w:t>
      </w:r>
      <w:r w:rsidDel="00000000" w:rsidR="00000000" w:rsidRPr="00000000">
        <w:rPr>
          <w:rFonts w:ascii="Arial Unicode MS" w:cs="Arial Unicode MS" w:eastAsia="Arial Unicode MS" w:hAnsi="Arial Unicode MS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1E">
      <w:pPr>
        <w:numPr>
          <w:ilvl w:val="1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Arial Unicode MS" w:cs="Arial Unicode MS" w:eastAsia="Arial Unicode MS" w:hAnsi="Arial Unicode MS"/>
          <w:color w:val="1f1f1f"/>
          <w:rtl w:val="0"/>
        </w:rPr>
        <w:t xml:space="preserve">Gemini（Canvas）上で文章を編集・推敲し、「これだ！」という決定稿を作ってから、最後にNotebookLMでポッドキャスト（音声解説）やFAQに変換する流れです。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1f1f1f"/>
          <w:rtl w:val="0"/>
        </w:rPr>
        <w:t xml:space="preserve">パターン2が向いているとき（NotebookLMのみ）</w:t>
      </w:r>
    </w:p>
    <w:p w:rsidR="00000000" w:rsidDel="00000000" w:rsidP="00000000" w:rsidRDefault="00000000" w:rsidRPr="00000000" w14:paraId="00000020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Arial Unicode MS" w:cs="Arial Unicode MS" w:eastAsia="Arial Unicode MS" w:hAnsi="Arial Unicode MS"/>
          <w:color w:val="1f1f1f"/>
          <w:rtl w:val="0"/>
        </w:rPr>
        <w:t xml:space="preserve">マニュアル、報告書、アンケート結果など、</w:t>
      </w: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1f1f1f"/>
          <w:rtl w:val="0"/>
        </w:rPr>
        <w:t xml:space="preserve">「手元にある事実データ」をそのまま活用したいとき</w:t>
      </w:r>
      <w:r w:rsidDel="00000000" w:rsidR="00000000" w:rsidRPr="00000000">
        <w:rPr>
          <w:rFonts w:ascii="Arial Unicode MS" w:cs="Arial Unicode MS" w:eastAsia="Arial Unicode MS" w:hAnsi="Arial Unicode MS"/>
          <w:color w:val="1f1f1f"/>
          <w:rtl w:val="0"/>
        </w:rPr>
        <w:t xml:space="preserve">。</w:t>
      </w:r>
    </w:p>
    <w:p w:rsidR="00000000" w:rsidDel="00000000" w:rsidP="00000000" w:rsidRDefault="00000000" w:rsidRPr="00000000" w14:paraId="00000021">
      <w:pPr>
        <w:numPr>
          <w:ilvl w:val="1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640.7999968528748" w:hanging="360"/>
      </w:pPr>
      <w:r w:rsidDel="00000000" w:rsidR="00000000" w:rsidRPr="00000000">
        <w:rPr>
          <w:rFonts w:ascii="Arial Unicode MS" w:cs="Arial Unicode MS" w:eastAsia="Arial Unicode MS" w:hAnsi="Arial Unicode MS"/>
          <w:color w:val="1f1f1f"/>
          <w:rtl w:val="0"/>
        </w:rPr>
        <w:t xml:space="preserve">AIの勝手なアイデア（ハルシネーション）を混ぜず、読み込ませたソースの範囲内だけで正確にまとめたい場合に最適です。</w:t>
      </w:r>
    </w:p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b w:val="1"/>
          <w:bCs w:val="1"/>
          <w:color w:val="1f1f1f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1f1f1f"/>
          <w:rtl w:val="0"/>
        </w:rPr>
        <w:t xml:space="preserve">まとめ</w:t>
      </w:r>
    </w:p>
    <w:p w:rsidR="00000000" w:rsidDel="00000000" w:rsidP="00000000" w:rsidRDefault="00000000" w:rsidRPr="00000000" w14:paraId="00000023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1f1f1f"/>
          <w:rtl w:val="0"/>
        </w:rPr>
        <w:t xml:space="preserve">「考えをまとめたい（発想重視）」</w:t>
      </w:r>
      <w:r w:rsidDel="00000000" w:rsidR="00000000" w:rsidRPr="00000000">
        <w:rPr>
          <w:rFonts w:ascii="Arial Unicode MS" w:cs="Arial Unicode MS" w:eastAsia="Arial Unicode MS" w:hAnsi="Arial Unicode MS"/>
          <w:color w:val="1f1f1f"/>
          <w:rtl w:val="0"/>
        </w:rPr>
        <w:t xml:space="preserve"> なのか</w:t>
      </w:r>
    </w:p>
    <w:p w:rsidR="00000000" w:rsidDel="00000000" w:rsidP="00000000" w:rsidRDefault="00000000" w:rsidRPr="00000000" w14:paraId="00000024">
      <w:pPr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ind w:left="590.3999984264374" w:hanging="360"/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color w:val="1f1f1f"/>
          <w:rtl w:val="0"/>
        </w:rPr>
        <w:t xml:space="preserve">「資料を整理したい（事実重視）」</w:t>
      </w:r>
      <w:r w:rsidDel="00000000" w:rsidR="00000000" w:rsidRPr="00000000">
        <w:rPr>
          <w:rFonts w:ascii="Arial Unicode MS" w:cs="Arial Unicode MS" w:eastAsia="Arial Unicode MS" w:hAnsi="Arial Unicode MS"/>
          <w:color w:val="1f1f1f"/>
          <w:rtl w:val="0"/>
        </w:rPr>
        <w:t xml:space="preserve"> なのか</w:t>
      </w:r>
    </w:p>
    <w:p w:rsidR="00000000" w:rsidDel="00000000" w:rsidP="00000000" w:rsidRDefault="00000000" w:rsidRPr="00000000" w14:paraId="0000002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line="275.9999942779541" w:lineRule="auto"/>
        <w:rPr>
          <w:rFonts w:ascii="Arial" w:cs="Arial" w:eastAsia="Arial" w:hAnsi="Arial"/>
          <w:color w:val="1f1f1f"/>
        </w:rPr>
      </w:pPr>
      <w:r w:rsidDel="00000000" w:rsidR="00000000" w:rsidRPr="00000000">
        <w:rPr>
          <w:rFonts w:ascii="Arial Unicode MS" w:cs="Arial Unicode MS" w:eastAsia="Arial Unicode MS" w:hAnsi="Arial Unicode MS"/>
          <w:color w:val="1f1f1f"/>
          <w:rtl w:val="0"/>
        </w:rPr>
        <w:t xml:space="preserve">この目的の違いによって使い分けるのが、2つのツールを使いこなす最大のコツです。勉強会でも「用途に合わせてこの2ラインを使い分けられます」と紹介すると、非常に納得感のある説明になります！</w:t>
      </w:r>
    </w:p>
    <w:sectPr>
      <w:pgSz w:h="15840" w:w="12240" w:orient="portrait"/>
      <w:pgMar w:bottom="1440" w:top="1440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Unicode M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640.7999968528748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abstractNum w:abstractNumId="4">
    <w:lvl w:ilvl="0">
      <w:start w:val="1"/>
      <w:numFmt w:val="bullet"/>
      <w:lvlText w:val="●"/>
      <w:lvlJc w:val="left"/>
      <w:pPr>
        <w:ind w:left="590.3999984264374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48"/>
      <w:szCs w:val="48"/>
    </w:rPr>
  </w:style>
  <w:style w:type="paragraph" w:styleId="Heading2">
    <w:name w:val="heading 2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25" w:before="225" w:lineRule="auto"/>
    </w:pPr>
    <w:rPr>
      <w:b w:val="1"/>
      <w:bCs w:val="1"/>
      <w:i w:val="0"/>
      <w:iCs w:val="0"/>
      <w:sz w:val="36"/>
      <w:szCs w:val="36"/>
    </w:rPr>
  </w:style>
  <w:style w:type="paragraph" w:styleId="Heading3">
    <w:name w:val="heading 3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40" w:before="240" w:lineRule="auto"/>
    </w:pPr>
    <w:rPr>
      <w:b w:val="1"/>
      <w:bCs w:val="1"/>
      <w:i w:val="0"/>
      <w:iCs w:val="0"/>
      <w:sz w:val="28"/>
      <w:szCs w:val="28"/>
    </w:rPr>
  </w:style>
  <w:style w:type="paragraph" w:styleId="Heading4">
    <w:name w:val="heading 4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24"/>
      <w:szCs w:val="24"/>
    </w:rPr>
  </w:style>
  <w:style w:type="paragraph" w:styleId="Heading5">
    <w:name w:val="heading 5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255" w:before="255" w:lineRule="auto"/>
    </w:pPr>
    <w:rPr>
      <w:b w:val="1"/>
      <w:bCs w:val="1"/>
      <w:i w:val="0"/>
      <w:iCs w:val="0"/>
      <w:sz w:val="18"/>
      <w:szCs w:val="18"/>
    </w:rPr>
  </w:style>
  <w:style w:type="paragraph" w:styleId="Heading6">
    <w:name w:val="heading 6"/>
    <w:basedOn w:val="Normal"/>
    <w:next w:val="Normal"/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60" w:before="360" w:lineRule="auto"/>
    </w:pPr>
    <w:rPr>
      <w:b w:val="1"/>
      <w:bCs w:val="1"/>
      <w:i w:val="0"/>
      <w:iCs w:val="0"/>
      <w:sz w:val="16"/>
      <w:szCs w:val="1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